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  <w:r>
        <w:rPr>
          <w:noProof/>
        </w:rPr>
        <w:pict>
          <v:rect id="_x0000_s1026" style="position:absolute;margin-left:18.15pt;margin-top:6.8pt;width:727.55pt;height:46pt;z-index:251658240">
            <v:textbox>
              <w:txbxContent>
                <w:p w:rsidR="00CF3857" w:rsidRPr="00CA03EE" w:rsidRDefault="00CF3857" w:rsidP="00CA03E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A03E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6 - </w:t>
                  </w:r>
                  <w:r w:rsidRPr="00CA03E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7 EĞİTİM </w:t>
                  </w:r>
                  <w:r w:rsidRPr="00CA03E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ÖĞRETİM YILI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BAHÇELİEVLER </w:t>
                  </w:r>
                  <w:r w:rsidRPr="00CA03E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İLKOKULU 4. SINIFLAR </w:t>
                  </w:r>
                </w:p>
                <w:p w:rsidR="00CF3857" w:rsidRPr="00CA03EE" w:rsidRDefault="00CF3857" w:rsidP="00CA03E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A03E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İNSAN HAKLARI, YURTTAŞLIK VE DEMOKRASİ DERSİ ÜNİTELENDİRİLMİŞ YILLIK PLANI</w:t>
                  </w:r>
                </w:p>
                <w:p w:rsidR="00CF3857" w:rsidRDefault="00CF3857">
                  <w:pPr>
                    <w:rPr>
                      <w:rFonts w:cs="Times New Roman"/>
                    </w:rPr>
                  </w:pPr>
                </w:p>
              </w:txbxContent>
            </v:textbox>
          </v:rect>
        </w:pict>
      </w: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tbl>
      <w:tblPr>
        <w:tblpPr w:leftFromText="141" w:rightFromText="141" w:vertAnchor="text" w:horzAnchor="margin" w:tblpY="520"/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52"/>
        <w:gridCol w:w="712"/>
        <w:gridCol w:w="708"/>
        <w:gridCol w:w="4248"/>
        <w:gridCol w:w="1846"/>
        <w:gridCol w:w="1840"/>
        <w:gridCol w:w="4712"/>
      </w:tblGrid>
      <w:tr w:rsidR="00CF3857" w:rsidRPr="005127B0">
        <w:trPr>
          <w:trHeight w:val="555"/>
        </w:trPr>
        <w:tc>
          <w:tcPr>
            <w:tcW w:w="216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273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228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27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1362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592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Yöntem ve Teknik</w:t>
            </w:r>
          </w:p>
        </w:tc>
        <w:tc>
          <w:tcPr>
            <w:tcW w:w="590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Masallar</w:t>
            </w:r>
          </w:p>
        </w:tc>
        <w:tc>
          <w:tcPr>
            <w:tcW w:w="1511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Açıklamalar</w:t>
            </w:r>
          </w:p>
        </w:tc>
      </w:tr>
      <w:tr w:rsidR="00CF3857" w:rsidRPr="005127B0">
        <w:trPr>
          <w:cantSplit/>
          <w:trHeight w:val="1849"/>
        </w:trPr>
        <w:tc>
          <w:tcPr>
            <w:tcW w:w="216" w:type="pct"/>
            <w:vMerge w:val="restart"/>
            <w:textDirection w:val="btLr"/>
            <w:vAlign w:val="center"/>
          </w:tcPr>
          <w:p w:rsidR="00CF3857" w:rsidRPr="005127B0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</w:p>
          <w:p w:rsidR="00CF3857" w:rsidRPr="005127B0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5127B0">
              <w:rPr>
                <w:rFonts w:ascii="Comic Sans MS" w:hAnsi="Comic Sans MS" w:cs="Comic Sans MS"/>
                <w:b/>
                <w:bCs/>
              </w:rPr>
              <w:t>EYLÜL</w:t>
            </w:r>
          </w:p>
        </w:tc>
        <w:tc>
          <w:tcPr>
            <w:tcW w:w="273" w:type="pct"/>
            <w:textDirection w:val="btLr"/>
            <w:vAlign w:val="center"/>
          </w:tcPr>
          <w:p w:rsidR="00CF3857" w:rsidRPr="006F3252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CF3857" w:rsidRPr="006F3252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19-23 Eylül</w:t>
            </w:r>
          </w:p>
          <w:p w:rsidR="00CF3857" w:rsidRPr="006F3252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28" w:type="pct"/>
            <w:vAlign w:val="center"/>
          </w:tcPr>
          <w:p w:rsidR="00CF3857" w:rsidRPr="006F3252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CF3857" w:rsidRPr="006F3252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CF3857" w:rsidRPr="006F3252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7" w:type="pct"/>
            <w:vMerge w:val="restart"/>
            <w:textDirection w:val="btLr"/>
            <w:vAlign w:val="center"/>
          </w:tcPr>
          <w:p w:rsidR="00CF3857" w:rsidRPr="005127B0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CF3857" w:rsidRPr="005127B0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İNSAN OLMAK</w:t>
            </w:r>
          </w:p>
        </w:tc>
        <w:tc>
          <w:tcPr>
            <w:tcW w:w="1362" w:type="pct"/>
            <w:vMerge w:val="restart"/>
            <w:vAlign w:val="center"/>
          </w:tcPr>
          <w:p w:rsidR="00CF3857" w:rsidRPr="005127B0" w:rsidRDefault="00CF3857" w:rsidP="005127B0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Y4.1.1. İnsan olmanın niteliklerini açıklar.</w:t>
            </w:r>
          </w:p>
        </w:tc>
        <w:tc>
          <w:tcPr>
            <w:tcW w:w="592" w:type="pct"/>
            <w:vMerge w:val="restar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Anlatım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Soru cevap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Rol Yapma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Beyin Fırtınası</w:t>
            </w:r>
          </w:p>
        </w:tc>
        <w:tc>
          <w:tcPr>
            <w:tcW w:w="590" w:type="pct"/>
            <w:vMerge w:val="restar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En Güçlü Kim?</w:t>
            </w:r>
          </w:p>
        </w:tc>
        <w:tc>
          <w:tcPr>
            <w:tcW w:w="1511" w:type="pct"/>
            <w:vMerge w:val="restar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İnsanı insan yapan değerlere odaklanılmalıdır.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“İnsan olmak nedir?” sorusuna cevap aranmalıdır.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5127B0">
        <w:trPr>
          <w:cantSplit/>
          <w:trHeight w:val="1425"/>
        </w:trPr>
        <w:tc>
          <w:tcPr>
            <w:tcW w:w="216" w:type="pct"/>
            <w:vMerge/>
            <w:textDirection w:val="btLr"/>
            <w:vAlign w:val="center"/>
          </w:tcPr>
          <w:p w:rsidR="00CF3857" w:rsidRPr="005127B0" w:rsidRDefault="00CF3857" w:rsidP="005127B0">
            <w:pPr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6F3252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26-30 Eylül</w:t>
            </w:r>
          </w:p>
        </w:tc>
        <w:tc>
          <w:tcPr>
            <w:tcW w:w="228" w:type="pct"/>
            <w:vAlign w:val="center"/>
          </w:tcPr>
          <w:p w:rsidR="00CF3857" w:rsidRPr="006F3252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7" w:type="pct"/>
            <w:vMerge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362" w:type="pct"/>
            <w:vMerge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592" w:type="pct"/>
            <w:vMerge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590" w:type="pct"/>
            <w:vMerge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511" w:type="pct"/>
            <w:vMerge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5127B0">
        <w:trPr>
          <w:cantSplit/>
          <w:trHeight w:val="837"/>
        </w:trPr>
        <w:tc>
          <w:tcPr>
            <w:tcW w:w="216" w:type="pct"/>
            <w:vMerge w:val="restart"/>
            <w:textDirection w:val="btLr"/>
            <w:vAlign w:val="center"/>
          </w:tcPr>
          <w:p w:rsidR="00CF3857" w:rsidRPr="005127B0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</w:p>
          <w:p w:rsidR="00CF3857" w:rsidRPr="005127B0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5127B0">
              <w:rPr>
                <w:rFonts w:ascii="Comic Sans MS" w:hAnsi="Comic Sans MS" w:cs="Comic Sans MS"/>
                <w:b/>
                <w:bCs/>
              </w:rPr>
              <w:t>EKİM</w:t>
            </w:r>
          </w:p>
        </w:tc>
        <w:tc>
          <w:tcPr>
            <w:tcW w:w="273" w:type="pct"/>
            <w:textDirection w:val="btLr"/>
            <w:vAlign w:val="center"/>
          </w:tcPr>
          <w:p w:rsidR="00CF3857" w:rsidRPr="006F3252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3-7 Ekim</w:t>
            </w:r>
          </w:p>
        </w:tc>
        <w:tc>
          <w:tcPr>
            <w:tcW w:w="228" w:type="pct"/>
            <w:vAlign w:val="center"/>
          </w:tcPr>
          <w:p w:rsidR="00CF3857" w:rsidRPr="006F3252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7" w:type="pct"/>
            <w:vMerge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362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Y4.1.2. İnsanın doğuştan gelen temel ve vazgeçilmez hakları olduğunu bilir.</w:t>
            </w:r>
          </w:p>
        </w:tc>
        <w:tc>
          <w:tcPr>
            <w:tcW w:w="592" w:type="pct"/>
            <w:vMerge w:val="restar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Anlatım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Soru cevap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Rol Yapma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Beyin Fırtınası</w:t>
            </w:r>
          </w:p>
        </w:tc>
        <w:tc>
          <w:tcPr>
            <w:tcW w:w="590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Sağlık Ne?</w:t>
            </w:r>
          </w:p>
        </w:tc>
        <w:tc>
          <w:tcPr>
            <w:tcW w:w="1511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 Hakların insan olmaktan kaynaklandığı vurgulanmalı ve insanın nitelikleri ile haklar arasındaki bağa vurgu yapılmalıdır.</w:t>
            </w:r>
          </w:p>
          <w:p w:rsidR="00CF3857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 İnsan haklarının yurttaş olsun olmasın herkesi kapsadığı vurgulanmalıdır</w:t>
            </w:r>
          </w:p>
          <w:p w:rsidR="00CF3857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5127B0">
        <w:trPr>
          <w:cantSplit/>
          <w:trHeight w:val="1393"/>
        </w:trPr>
        <w:tc>
          <w:tcPr>
            <w:tcW w:w="216" w:type="pct"/>
            <w:vMerge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6F3252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10-14 Ekim</w:t>
            </w:r>
          </w:p>
        </w:tc>
        <w:tc>
          <w:tcPr>
            <w:tcW w:w="228" w:type="pct"/>
            <w:vAlign w:val="center"/>
          </w:tcPr>
          <w:p w:rsidR="00CF3857" w:rsidRPr="006F3252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7" w:type="pct"/>
            <w:vMerge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362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Y4.1.3. Haklarına kendi yaşamından örnekler verir.</w:t>
            </w:r>
          </w:p>
        </w:tc>
        <w:tc>
          <w:tcPr>
            <w:tcW w:w="592" w:type="pct"/>
            <w:vMerge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590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Kırk Günün Beyliği</w:t>
            </w:r>
          </w:p>
        </w:tc>
        <w:tc>
          <w:tcPr>
            <w:tcW w:w="1511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oYaşama hakkı, can ve mal dokunulmazlığı, beslenme, barınma, oyun, dinlenme, eğitim, düşünce, kanaat, inanç vb. daha çok öğrencilerin kendi yaşamlarıyla ilgili haklardan örnekler vermeleri sağlanmalıdır.</w:t>
            </w:r>
          </w:p>
        </w:tc>
      </w:tr>
      <w:tr w:rsidR="00CF3857" w:rsidRPr="005127B0">
        <w:trPr>
          <w:cantSplit/>
          <w:trHeight w:val="1534"/>
        </w:trPr>
        <w:tc>
          <w:tcPr>
            <w:tcW w:w="216" w:type="pct"/>
            <w:vMerge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6F3252" w:rsidRDefault="00CF3857" w:rsidP="005127B0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17-21 Ekim</w:t>
            </w:r>
          </w:p>
        </w:tc>
        <w:tc>
          <w:tcPr>
            <w:tcW w:w="228" w:type="pct"/>
            <w:vAlign w:val="center"/>
          </w:tcPr>
          <w:p w:rsidR="00CF3857" w:rsidRPr="006F3252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7" w:type="pct"/>
            <w:vMerge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362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Y4.1.4. Çocuk ile yetişkin arasındaki farkları açıklar.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592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Anlatım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Soru cevap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Rol Yapma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Beyin Fırtınası</w:t>
            </w:r>
          </w:p>
        </w:tc>
        <w:tc>
          <w:tcPr>
            <w:tcW w:w="590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sz w:val="18"/>
                <w:szCs w:val="18"/>
              </w:rPr>
              <w:t>Hazreti Hazer</w:t>
            </w:r>
          </w:p>
        </w:tc>
        <w:tc>
          <w:tcPr>
            <w:tcW w:w="1511" w:type="pct"/>
            <w:vAlign w:val="center"/>
          </w:tcPr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oÇocuk ile yetişkin arasındaki farklar; hak, görev, sorumluluk, özerk karar verme, temel ihtiyaçları karşılama vb. açılardan ele alınmalıdır.</w:t>
            </w: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oYaşı ilerledikçe hak, özgürlük ve sorumluluklarının nasıl farklılaştığına değinilmeli; bu bağlamda çocuk hakları ve insan hakları genel biçimde karşılaştırmalı olarak ele alınmalıdır.</w:t>
            </w:r>
          </w:p>
          <w:p w:rsidR="00CF3857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5127B0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</w:tbl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tbl>
      <w:tblPr>
        <w:tblpPr w:leftFromText="141" w:rightFromText="141" w:vertAnchor="text" w:horzAnchor="margin" w:tblpX="29" w:tblpY="162"/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851"/>
        <w:gridCol w:w="711"/>
        <w:gridCol w:w="851"/>
        <w:gridCol w:w="4251"/>
        <w:gridCol w:w="1762"/>
        <w:gridCol w:w="1731"/>
        <w:gridCol w:w="4725"/>
      </w:tblGrid>
      <w:tr w:rsidR="00CF3857" w:rsidRPr="005127B0">
        <w:trPr>
          <w:trHeight w:val="360"/>
        </w:trPr>
        <w:tc>
          <w:tcPr>
            <w:tcW w:w="228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273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228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73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1363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56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Yöntem ve Teknik</w:t>
            </w:r>
          </w:p>
        </w:tc>
        <w:tc>
          <w:tcPr>
            <w:tcW w:w="55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Masallar</w:t>
            </w:r>
          </w:p>
        </w:tc>
        <w:tc>
          <w:tcPr>
            <w:tcW w:w="1517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Açıklamalar</w:t>
            </w:r>
          </w:p>
        </w:tc>
      </w:tr>
      <w:tr w:rsidR="00CF3857" w:rsidRPr="005127B0">
        <w:trPr>
          <w:cantSplit/>
          <w:trHeight w:val="1327"/>
        </w:trPr>
        <w:tc>
          <w:tcPr>
            <w:tcW w:w="228" w:type="pct"/>
            <w:textDirection w:val="btLr"/>
            <w:vAlign w:val="center"/>
          </w:tcPr>
          <w:p w:rsidR="00CF3857" w:rsidRDefault="00CF3857" w:rsidP="00CA03EE">
            <w:pPr>
              <w:widowControl/>
              <w:autoSpaceDE/>
              <w:autoSpaceDN/>
              <w:adjustRightInd/>
              <w:spacing w:after="200" w:line="276" w:lineRule="auto"/>
              <w:ind w:left="113" w:right="113"/>
              <w:rPr>
                <w:rFonts w:ascii="Comic Sans MS" w:hAnsi="Comic Sans MS" w:cs="Comic Sans MS"/>
                <w:b/>
                <w:bCs/>
              </w:rPr>
            </w:pPr>
          </w:p>
          <w:p w:rsidR="00CF3857" w:rsidRPr="005127B0" w:rsidRDefault="00CF3857" w:rsidP="00CA03EE">
            <w:pPr>
              <w:widowControl/>
              <w:autoSpaceDE/>
              <w:autoSpaceDN/>
              <w:adjustRightInd/>
              <w:spacing w:after="200" w:line="276" w:lineRule="auto"/>
              <w:ind w:left="113" w:right="113"/>
              <w:rPr>
                <w:rFonts w:ascii="Comic Sans MS" w:hAnsi="Comic Sans MS" w:cs="Comic Sans MS"/>
                <w:b/>
                <w:bCs/>
              </w:rPr>
            </w:pPr>
            <w:r w:rsidRPr="005127B0">
              <w:rPr>
                <w:rFonts w:ascii="Comic Sans MS" w:hAnsi="Comic Sans MS" w:cs="Comic Sans MS"/>
                <w:b/>
                <w:bCs/>
              </w:rPr>
              <w:t>EKİM</w:t>
            </w:r>
          </w:p>
          <w:p w:rsidR="00CF3857" w:rsidRPr="005127B0" w:rsidRDefault="00CF3857" w:rsidP="00CA03EE">
            <w:pPr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6F3252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24-28Ekim</w:t>
            </w:r>
          </w:p>
        </w:tc>
        <w:tc>
          <w:tcPr>
            <w:tcW w:w="228" w:type="pct"/>
            <w:vAlign w:val="center"/>
          </w:tcPr>
          <w:p w:rsidR="00CF3857" w:rsidRPr="006F3252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73" w:type="pct"/>
            <w:vMerge w:val="restart"/>
            <w:textDirection w:val="btLr"/>
            <w:vAlign w:val="center"/>
          </w:tcPr>
          <w:p w:rsidR="00CF3857" w:rsidRPr="005127B0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5127B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HAK   ÖZGÜRLÜK   VE   SORUMLULUK</w:t>
            </w:r>
          </w:p>
        </w:tc>
        <w:tc>
          <w:tcPr>
            <w:tcW w:w="1363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Y4.2.1. Hak, özgürlük ve sorumluluk arasındaki ilişkiyi fark eder.</w:t>
            </w:r>
          </w:p>
        </w:tc>
        <w:tc>
          <w:tcPr>
            <w:tcW w:w="56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Derinden Gelen Ses</w:t>
            </w:r>
          </w:p>
        </w:tc>
        <w:tc>
          <w:tcPr>
            <w:tcW w:w="1517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5127B0">
        <w:trPr>
          <w:cantSplit/>
          <w:trHeight w:val="1685"/>
        </w:trPr>
        <w:tc>
          <w:tcPr>
            <w:tcW w:w="228" w:type="pct"/>
            <w:vMerge w:val="restart"/>
            <w:textDirection w:val="btLr"/>
            <w:vAlign w:val="center"/>
          </w:tcPr>
          <w:p w:rsidR="00CF3857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</w:p>
          <w:p w:rsidR="00CF3857" w:rsidRPr="005127B0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5127B0">
              <w:rPr>
                <w:rFonts w:ascii="Comic Sans MS" w:hAnsi="Comic Sans MS" w:cs="Comic Sans MS"/>
                <w:b/>
                <w:bCs/>
              </w:rPr>
              <w:t>KASIM</w:t>
            </w:r>
          </w:p>
          <w:p w:rsidR="00CF3857" w:rsidRPr="005127B0" w:rsidRDefault="00CF3857" w:rsidP="00CA03EE">
            <w:pPr>
              <w:ind w:left="113" w:right="113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6F3252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31 Ekim-4 Kasım</w:t>
            </w:r>
          </w:p>
        </w:tc>
        <w:tc>
          <w:tcPr>
            <w:tcW w:w="228" w:type="pct"/>
            <w:vAlign w:val="center"/>
          </w:tcPr>
          <w:p w:rsidR="00CF3857" w:rsidRPr="006F3252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73" w:type="pct"/>
            <w:vMerge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1363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Y4.2.2. İnsan olma sorumluluğunu taşımanın yollarını açıklar.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6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Şirince Şeşen ve Öğrenciler</w:t>
            </w:r>
          </w:p>
        </w:tc>
        <w:tc>
          <w:tcPr>
            <w:tcW w:w="1517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oİnsanın kendine, ailesine, insanlara, doğaya, çevreye, hayvanlara ve insanlığın ortak mirasına karşı sorumluluklarına yer verilmelidir.</w:t>
            </w:r>
          </w:p>
        </w:tc>
      </w:tr>
      <w:tr w:rsidR="00CF3857" w:rsidRPr="005127B0">
        <w:trPr>
          <w:cantSplit/>
          <w:trHeight w:val="1270"/>
        </w:trPr>
        <w:tc>
          <w:tcPr>
            <w:tcW w:w="228" w:type="pct"/>
            <w:vMerge/>
            <w:textDirection w:val="btLr"/>
            <w:vAlign w:val="center"/>
          </w:tcPr>
          <w:p w:rsidR="00CF3857" w:rsidRPr="005127B0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6F3252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7-11 Kasım</w:t>
            </w:r>
          </w:p>
        </w:tc>
        <w:tc>
          <w:tcPr>
            <w:tcW w:w="228" w:type="pct"/>
            <w:vAlign w:val="center"/>
          </w:tcPr>
          <w:p w:rsidR="00CF3857" w:rsidRPr="006F3252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73" w:type="pct"/>
            <w:vMerge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1363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Y4.2.3. Hak ve özgürlüklerini kullanabilen ve kullanamayan çocukların yaşantılarını karşılaştırır.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6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Sancar ile Kuşlar</w:t>
            </w:r>
          </w:p>
        </w:tc>
        <w:tc>
          <w:tcPr>
            <w:tcW w:w="1517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oÖrneklerin hem yakın hem de uzak çevreyi kapsamasına özen gösterilmelidir.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5127B0">
        <w:trPr>
          <w:cantSplit/>
          <w:trHeight w:val="1403"/>
        </w:trPr>
        <w:tc>
          <w:tcPr>
            <w:tcW w:w="228" w:type="pct"/>
            <w:vMerge/>
            <w:textDirection w:val="btLr"/>
            <w:vAlign w:val="center"/>
          </w:tcPr>
          <w:p w:rsidR="00CF3857" w:rsidRPr="005127B0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6F3252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14-18  Kasım</w:t>
            </w:r>
          </w:p>
        </w:tc>
        <w:tc>
          <w:tcPr>
            <w:tcW w:w="228" w:type="pct"/>
            <w:vAlign w:val="center"/>
          </w:tcPr>
          <w:p w:rsidR="00CF3857" w:rsidRPr="006F3252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73" w:type="pct"/>
            <w:vMerge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1363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Y4.2.4. Hak ve özgürlüklerinin ihlal edildiği ya da kısıtlandığı durumlarda hissettiklerini ifade eder.</w:t>
            </w:r>
          </w:p>
          <w:p w:rsidR="00CF3857" w:rsidRPr="005127B0" w:rsidRDefault="00CF3857" w:rsidP="00CA03EE">
            <w:pPr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6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Badi ile Bidi</w:t>
            </w:r>
          </w:p>
        </w:tc>
        <w:tc>
          <w:tcPr>
            <w:tcW w:w="1517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oHak ve özgürlükleri ihlal edilen kişilerin canının yandığına, canı yanan kişilerin duygularına duyarlı olmanın önemine vurgu yapılmalıdır.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oKişilerin görüş, düşünce ve hislerine duyarlı olmamanın ayrımcılığa neden olacağına değinilmelidir.</w:t>
            </w:r>
          </w:p>
        </w:tc>
      </w:tr>
      <w:tr w:rsidR="00CF3857" w:rsidRPr="005127B0">
        <w:trPr>
          <w:cantSplit/>
          <w:trHeight w:val="1550"/>
        </w:trPr>
        <w:tc>
          <w:tcPr>
            <w:tcW w:w="228" w:type="pct"/>
            <w:vMerge/>
            <w:textDirection w:val="btLr"/>
            <w:vAlign w:val="center"/>
          </w:tcPr>
          <w:p w:rsidR="00CF3857" w:rsidRPr="005127B0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6F3252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21-25  Kasım</w:t>
            </w:r>
          </w:p>
        </w:tc>
        <w:tc>
          <w:tcPr>
            <w:tcW w:w="228" w:type="pct"/>
            <w:vAlign w:val="center"/>
          </w:tcPr>
          <w:p w:rsidR="00CF3857" w:rsidRPr="006F3252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73" w:type="pct"/>
            <w:vMerge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1363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Y4.2.5. Hak ve özgürlüklerin ihlal edildiği veya kısıtlandığı durumları örneklendirerek bunların çözümüne ilişkin sorumluluk üstlenir.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6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Farelerin Göçü</w:t>
            </w:r>
          </w:p>
        </w:tc>
        <w:tc>
          <w:tcPr>
            <w:tcW w:w="1517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oSorunların çözümleri demokratik, uzlaşıya dönük ve şiddetten uzak olmalıdır.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oSorunların çözümü için izlenecek yollar ile başvurulacak İl ve İlçe İnsan Hakları Kurulları, Kamu Denetçiliği Kurumu (Ombudsmanlık) gibi kurum ve kuruluşlara değinilmelidir.</w:t>
            </w:r>
          </w:p>
        </w:tc>
      </w:tr>
      <w:tr w:rsidR="00CF3857" w:rsidRPr="005127B0">
        <w:trPr>
          <w:cantSplit/>
          <w:trHeight w:val="1842"/>
        </w:trPr>
        <w:tc>
          <w:tcPr>
            <w:tcW w:w="228" w:type="pct"/>
            <w:vMerge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6F3252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28 Kasım-2 Aralık</w:t>
            </w:r>
          </w:p>
        </w:tc>
        <w:tc>
          <w:tcPr>
            <w:tcW w:w="228" w:type="pct"/>
            <w:vAlign w:val="center"/>
          </w:tcPr>
          <w:p w:rsidR="00CF3857" w:rsidRPr="006F3252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73" w:type="pct"/>
            <w:vMerge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1363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Y4.2.6. Hak ve özgürlüklere saygı gösterir.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6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55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Alp ile Asamat Köprüsü</w:t>
            </w:r>
          </w:p>
        </w:tc>
        <w:tc>
          <w:tcPr>
            <w:tcW w:w="1517" w:type="pct"/>
            <w:vAlign w:val="center"/>
          </w:tcPr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5127B0">
              <w:rPr>
                <w:rFonts w:ascii="Comic Sans MS" w:hAnsi="Comic Sans MS" w:cs="Comic Sans MS"/>
                <w:sz w:val="16"/>
                <w:szCs w:val="16"/>
              </w:rPr>
              <w:t>oKendi hak ve özgürlüklerine gösterilmesini beklediği saygıyı, kendisinin de başkalarının hak ve özgürlüklerine göstermesi gerektiği vurgulanmalıdır.</w:t>
            </w: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5127B0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</w:tbl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tbl>
      <w:tblPr>
        <w:tblpPr w:leftFromText="141" w:rightFromText="141" w:vertAnchor="text" w:horzAnchor="margin" w:tblpY="-71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"/>
        <w:gridCol w:w="748"/>
        <w:gridCol w:w="636"/>
        <w:gridCol w:w="729"/>
        <w:gridCol w:w="4289"/>
        <w:gridCol w:w="2005"/>
        <w:gridCol w:w="1694"/>
        <w:gridCol w:w="4936"/>
      </w:tblGrid>
      <w:tr w:rsidR="00CF3857" w:rsidRPr="00C0121B">
        <w:trPr>
          <w:trHeight w:val="360"/>
        </w:trPr>
        <w:tc>
          <w:tcPr>
            <w:tcW w:w="163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A03EE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241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A03EE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205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A03EE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35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A03EE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1379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A03EE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645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A03EE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Yöntem ve Teknik</w:t>
            </w:r>
          </w:p>
        </w:tc>
        <w:tc>
          <w:tcPr>
            <w:tcW w:w="545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A03EE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Masallar</w:t>
            </w:r>
          </w:p>
        </w:tc>
        <w:tc>
          <w:tcPr>
            <w:tcW w:w="1587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A03EE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Açıklamalar</w:t>
            </w:r>
          </w:p>
        </w:tc>
      </w:tr>
      <w:tr w:rsidR="00CF3857" w:rsidRPr="00CA03EE">
        <w:trPr>
          <w:cantSplit/>
          <w:trHeight w:val="1469"/>
        </w:trPr>
        <w:tc>
          <w:tcPr>
            <w:tcW w:w="163" w:type="pct"/>
            <w:vMerge w:val="restart"/>
            <w:textDirection w:val="btLr"/>
            <w:vAlign w:val="center"/>
          </w:tcPr>
          <w:p w:rsidR="00CF3857" w:rsidRPr="00CA03EE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C0121B">
              <w:rPr>
                <w:rFonts w:ascii="Comic Sans MS" w:hAnsi="Comic Sans MS" w:cs="Comic Sans MS"/>
                <w:b/>
                <w:bCs/>
              </w:rPr>
              <w:t>ARALIK</w:t>
            </w:r>
          </w:p>
        </w:tc>
        <w:tc>
          <w:tcPr>
            <w:tcW w:w="241" w:type="pct"/>
            <w:textDirection w:val="btLr"/>
            <w:vAlign w:val="center"/>
          </w:tcPr>
          <w:p w:rsidR="00CF3857" w:rsidRPr="006F3252" w:rsidRDefault="00CF3857" w:rsidP="00CA03EE">
            <w:pPr>
              <w:ind w:left="113" w:right="113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15-9  Aralık</w:t>
            </w:r>
          </w:p>
        </w:tc>
        <w:tc>
          <w:tcPr>
            <w:tcW w:w="205" w:type="pct"/>
            <w:vAlign w:val="center"/>
          </w:tcPr>
          <w:p w:rsidR="00CF3857" w:rsidRPr="006F3252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35" w:type="pct"/>
            <w:vMerge w:val="restart"/>
            <w:textDirection w:val="btLr"/>
            <w:vAlign w:val="center"/>
          </w:tcPr>
          <w:p w:rsidR="00CF3857" w:rsidRPr="00CA03EE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A03EE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HAK   ÖZGÜRLÜK   VE   SORUMLULUK</w:t>
            </w:r>
          </w:p>
        </w:tc>
        <w:tc>
          <w:tcPr>
            <w:tcW w:w="1379" w:type="pct"/>
            <w:vMerge w:val="restar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Y4.2.7. Hak ve özgürlüklerin kullanılmasının birlikte yaşama kültürüne etkisini değerlendirir.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Ünite Değerlendirme</w:t>
            </w:r>
          </w:p>
        </w:tc>
        <w:tc>
          <w:tcPr>
            <w:tcW w:w="645" w:type="pct"/>
            <w:vMerge w:val="restar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45" w:type="pct"/>
            <w:vMerge w:val="restar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Alp’in Birlik Çağrısı</w:t>
            </w:r>
          </w:p>
        </w:tc>
        <w:tc>
          <w:tcPr>
            <w:tcW w:w="1587" w:type="pct"/>
            <w:vMerge w:val="restar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oHak ve özgürlüklerin özenle kullanıldığı ya da kısıtlandığı, ihlal edildiği durumların olası sonuçlarına yer verilmelidir.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CA03EE">
        <w:trPr>
          <w:cantSplit/>
          <w:trHeight w:val="2383"/>
        </w:trPr>
        <w:tc>
          <w:tcPr>
            <w:tcW w:w="163" w:type="pct"/>
            <w:vMerge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41" w:type="pct"/>
            <w:textDirection w:val="btLr"/>
            <w:vAlign w:val="center"/>
          </w:tcPr>
          <w:p w:rsidR="00CF3857" w:rsidRPr="006F3252" w:rsidRDefault="00CF3857" w:rsidP="00CA03EE">
            <w:pPr>
              <w:ind w:left="113" w:right="113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2-16  Aralık</w:t>
            </w:r>
          </w:p>
        </w:tc>
        <w:tc>
          <w:tcPr>
            <w:tcW w:w="205" w:type="pct"/>
            <w:vAlign w:val="center"/>
          </w:tcPr>
          <w:p w:rsidR="00CF3857" w:rsidRPr="006F3252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35" w:type="pct"/>
            <w:vMerge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1379" w:type="pct"/>
            <w:vMerge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587" w:type="pct"/>
            <w:vMerge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CA03EE">
        <w:trPr>
          <w:cantSplit/>
          <w:trHeight w:val="1549"/>
        </w:trPr>
        <w:tc>
          <w:tcPr>
            <w:tcW w:w="163" w:type="pct"/>
            <w:vMerge/>
            <w:textDirection w:val="btLr"/>
            <w:vAlign w:val="center"/>
          </w:tcPr>
          <w:p w:rsidR="00CF3857" w:rsidRPr="00CA03EE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41" w:type="pct"/>
            <w:textDirection w:val="btLr"/>
            <w:vAlign w:val="center"/>
          </w:tcPr>
          <w:p w:rsidR="00CF3857" w:rsidRPr="006F3252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19-23 Aralık</w:t>
            </w:r>
          </w:p>
        </w:tc>
        <w:tc>
          <w:tcPr>
            <w:tcW w:w="205" w:type="pct"/>
            <w:vAlign w:val="center"/>
          </w:tcPr>
          <w:p w:rsidR="00CF3857" w:rsidRPr="006F3252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35" w:type="pct"/>
            <w:vMerge w:val="restart"/>
            <w:textDirection w:val="btLr"/>
            <w:vAlign w:val="center"/>
          </w:tcPr>
          <w:p w:rsidR="00CF3857" w:rsidRPr="00CA03EE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CA03EE">
              <w:rPr>
                <w:rFonts w:ascii="Comic Sans MS" w:hAnsi="Comic Sans MS" w:cs="Comic Sans MS"/>
                <w:b/>
                <w:bCs/>
              </w:rPr>
              <w:t>ADALET VE SORUMLULUK</w:t>
            </w:r>
          </w:p>
        </w:tc>
        <w:tc>
          <w:tcPr>
            <w:tcW w:w="1379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Y4.3.1. İnsanların farklılıklarına saygı gösterir.</w:t>
            </w:r>
          </w:p>
          <w:p w:rsidR="00CF3857" w:rsidRPr="00CA03EE" w:rsidRDefault="00CF3857" w:rsidP="00CA03EE">
            <w:pPr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45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45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Şah Abbas ile Avetik</w:t>
            </w:r>
          </w:p>
        </w:tc>
        <w:tc>
          <w:tcPr>
            <w:tcW w:w="1587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oİnsanlar arasında farklılıkların olduğu ve bu farklılıkların doğal olduğuna değinilmelidir.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oFarklılıkların kimi zaman farklı haklara (engelli hakları vb.) sahip olmayı gerektirdiğine değinilmelidir.</w:t>
            </w:r>
          </w:p>
        </w:tc>
      </w:tr>
      <w:tr w:rsidR="00CF3857" w:rsidRPr="00CA03EE">
        <w:trPr>
          <w:cantSplit/>
          <w:trHeight w:val="1683"/>
        </w:trPr>
        <w:tc>
          <w:tcPr>
            <w:tcW w:w="163" w:type="pct"/>
            <w:vMerge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41" w:type="pct"/>
            <w:textDirection w:val="btLr"/>
            <w:vAlign w:val="center"/>
          </w:tcPr>
          <w:p w:rsidR="00CF3857" w:rsidRPr="006F3252" w:rsidRDefault="00CF3857" w:rsidP="00CA03EE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 xml:space="preserve">26-30 Aralık </w:t>
            </w:r>
          </w:p>
        </w:tc>
        <w:tc>
          <w:tcPr>
            <w:tcW w:w="205" w:type="pct"/>
            <w:vAlign w:val="center"/>
          </w:tcPr>
          <w:p w:rsidR="00CF3857" w:rsidRPr="006F3252" w:rsidRDefault="00CF3857" w:rsidP="00CA03E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35" w:type="pct"/>
            <w:vMerge/>
            <w:textDirection w:val="btLr"/>
            <w:vAlign w:val="center"/>
          </w:tcPr>
          <w:p w:rsidR="00CF3857" w:rsidRPr="00CA03EE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379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Y4.3.2. İnsanların hak ve özgürlükler bakımından eşit olduğunu bilir.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45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45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Papağanın Masalı</w:t>
            </w:r>
          </w:p>
        </w:tc>
        <w:tc>
          <w:tcPr>
            <w:tcW w:w="1587" w:type="pct"/>
            <w:vAlign w:val="center"/>
          </w:tcPr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A03EE">
              <w:rPr>
                <w:rFonts w:ascii="Comic Sans MS" w:hAnsi="Comic Sans MS" w:cs="Comic Sans MS"/>
                <w:sz w:val="16"/>
                <w:szCs w:val="16"/>
              </w:rPr>
              <w:t>oEşitliğin kurallar ve yasalar ile güvence altına alındığına değinilmelidir.</w:t>
            </w: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A03EE" w:rsidRDefault="00CF3857" w:rsidP="00CA03EE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CA03EE">
        <w:trPr>
          <w:cantSplit/>
          <w:trHeight w:val="2235"/>
        </w:trPr>
        <w:tc>
          <w:tcPr>
            <w:tcW w:w="163" w:type="pct"/>
            <w:textDirection w:val="btLr"/>
            <w:vAlign w:val="center"/>
          </w:tcPr>
          <w:p w:rsidR="00CF3857" w:rsidRPr="00C0121B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C0121B">
              <w:rPr>
                <w:rFonts w:ascii="Comic Sans MS" w:hAnsi="Comic Sans MS" w:cs="Comic Sans MS"/>
                <w:b/>
                <w:bCs/>
              </w:rPr>
              <w:t>OCAK</w:t>
            </w:r>
          </w:p>
        </w:tc>
        <w:tc>
          <w:tcPr>
            <w:tcW w:w="241" w:type="pct"/>
            <w:textDirection w:val="btLr"/>
            <w:vAlign w:val="center"/>
          </w:tcPr>
          <w:p w:rsidR="00CF3857" w:rsidRPr="006F3252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2-6 Ocak</w:t>
            </w:r>
          </w:p>
        </w:tc>
        <w:tc>
          <w:tcPr>
            <w:tcW w:w="205" w:type="pct"/>
            <w:vAlign w:val="center"/>
          </w:tcPr>
          <w:p w:rsidR="00CF3857" w:rsidRPr="006F3252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35" w:type="pct"/>
            <w:vMerge/>
            <w:textDirection w:val="btLr"/>
            <w:vAlign w:val="center"/>
          </w:tcPr>
          <w:p w:rsidR="00CF3857" w:rsidRPr="00CA03EE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379" w:type="pct"/>
            <w:vAlign w:val="center"/>
          </w:tcPr>
          <w:p w:rsidR="00CF3857" w:rsidRPr="00C0121B" w:rsidRDefault="00CF3857" w:rsidP="00C0121B">
            <w:pPr>
              <w:pStyle w:val="NoSpacing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Y4.3.3. Adalet ve eşitlik arasındaki farkı ayırt eder.</w:t>
            </w:r>
          </w:p>
        </w:tc>
        <w:tc>
          <w:tcPr>
            <w:tcW w:w="645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45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Üç Kafadar</w:t>
            </w:r>
          </w:p>
        </w:tc>
        <w:tc>
          <w:tcPr>
            <w:tcW w:w="1587" w:type="pct"/>
            <w:vAlign w:val="center"/>
          </w:tcPr>
          <w:p w:rsidR="00CF3857" w:rsidRPr="00C0121B" w:rsidRDefault="00CF3857" w:rsidP="00C0121B">
            <w:pPr>
              <w:pStyle w:val="NoSpacing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oAdalet ve eşitlik kavramlarını birbirlerinden ayırt etmede hak, özgürlük ve sorumluluk kavramlarından hareket edilmelidir.</w:t>
            </w:r>
          </w:p>
          <w:p w:rsidR="00CF3857" w:rsidRPr="00C0121B" w:rsidRDefault="00CF3857" w:rsidP="00C0121B">
            <w:pPr>
              <w:pStyle w:val="NoSpacing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0121B" w:rsidRDefault="00CF3857" w:rsidP="00C0121B">
            <w:pPr>
              <w:pStyle w:val="NoSpacing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oAdalet ve eşitlik bağlamında pozitif ayrımcılık konuları (cinsiyet eşitliği, dezavantajlılar, engelliler, çocuklar ile ilgili örnekler gibi) ele alınmalıdır.</w:t>
            </w:r>
          </w:p>
        </w:tc>
      </w:tr>
    </w:tbl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Pr="00C0121B" w:rsidRDefault="00CF3857">
      <w:pPr>
        <w:rPr>
          <w:rFonts w:cs="Times New Roman"/>
          <w:sz w:val="18"/>
          <w:szCs w:val="18"/>
        </w:rPr>
      </w:pPr>
    </w:p>
    <w:tbl>
      <w:tblPr>
        <w:tblpPr w:leftFromText="141" w:rightFromText="141" w:vertAnchor="text" w:horzAnchor="margin" w:tblpX="34" w:tblpY="162"/>
        <w:tblW w:w="49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96"/>
        <w:gridCol w:w="705"/>
        <w:gridCol w:w="683"/>
        <w:gridCol w:w="4052"/>
        <w:gridCol w:w="1926"/>
        <w:gridCol w:w="1788"/>
        <w:gridCol w:w="4898"/>
      </w:tblGrid>
      <w:tr w:rsidR="00CF3857" w:rsidRPr="00C0121B">
        <w:tc>
          <w:tcPr>
            <w:tcW w:w="226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0121B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286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0121B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225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0121B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18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0121B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1294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0121B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615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0121B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Yöntem ve Teknik</w:t>
            </w:r>
          </w:p>
        </w:tc>
        <w:tc>
          <w:tcPr>
            <w:tcW w:w="571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0121B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Masallar</w:t>
            </w:r>
          </w:p>
        </w:tc>
        <w:tc>
          <w:tcPr>
            <w:tcW w:w="1564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0121B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Açıklamalar</w:t>
            </w:r>
          </w:p>
        </w:tc>
      </w:tr>
      <w:tr w:rsidR="00CF3857" w:rsidRPr="00C0121B">
        <w:trPr>
          <w:cantSplit/>
          <w:trHeight w:val="1315"/>
        </w:trPr>
        <w:tc>
          <w:tcPr>
            <w:tcW w:w="226" w:type="pct"/>
            <w:vMerge w:val="restart"/>
            <w:textDirection w:val="btLr"/>
            <w:vAlign w:val="center"/>
          </w:tcPr>
          <w:p w:rsidR="00CF3857" w:rsidRPr="00C0121B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0121B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286" w:type="pct"/>
            <w:textDirection w:val="btLr"/>
            <w:vAlign w:val="center"/>
          </w:tcPr>
          <w:p w:rsidR="00CF3857" w:rsidRPr="006F3252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9-13 Ocak</w:t>
            </w:r>
          </w:p>
        </w:tc>
        <w:tc>
          <w:tcPr>
            <w:tcW w:w="225" w:type="pct"/>
            <w:vAlign w:val="center"/>
          </w:tcPr>
          <w:p w:rsidR="00CF3857" w:rsidRPr="006F3252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8" w:type="pct"/>
            <w:vMerge w:val="restart"/>
            <w:textDirection w:val="btLr"/>
            <w:vAlign w:val="center"/>
          </w:tcPr>
          <w:p w:rsidR="00CF3857" w:rsidRPr="00C0121B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C0121B">
              <w:rPr>
                <w:rFonts w:ascii="Comic Sans MS" w:hAnsi="Comic Sans MS" w:cs="Comic Sans MS"/>
                <w:b/>
                <w:bCs/>
              </w:rPr>
              <w:t>ADALET VE SORUMLULUK</w:t>
            </w:r>
          </w:p>
        </w:tc>
        <w:tc>
          <w:tcPr>
            <w:tcW w:w="1294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Y4.3.4. Adalet ve eşitlikle ilgili olumlu ve olumsuz davranışlara örnekler verir.</w:t>
            </w:r>
          </w:p>
        </w:tc>
        <w:tc>
          <w:tcPr>
            <w:tcW w:w="615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71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Kadının Yardımı</w:t>
            </w:r>
          </w:p>
        </w:tc>
        <w:tc>
          <w:tcPr>
            <w:tcW w:w="1564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C0121B">
        <w:trPr>
          <w:cantSplit/>
          <w:trHeight w:val="1408"/>
        </w:trPr>
        <w:tc>
          <w:tcPr>
            <w:tcW w:w="226" w:type="pct"/>
            <w:vMerge/>
            <w:textDirection w:val="btLr"/>
            <w:vAlign w:val="center"/>
          </w:tcPr>
          <w:p w:rsidR="00CF3857" w:rsidRPr="00C0121B" w:rsidRDefault="00CF3857" w:rsidP="00C0121B">
            <w:pPr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86" w:type="pct"/>
            <w:textDirection w:val="btLr"/>
            <w:vAlign w:val="center"/>
          </w:tcPr>
          <w:p w:rsidR="00CF3857" w:rsidRPr="006F3252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16-20 Ocak</w:t>
            </w:r>
          </w:p>
        </w:tc>
        <w:tc>
          <w:tcPr>
            <w:tcW w:w="225" w:type="pct"/>
            <w:vAlign w:val="center"/>
          </w:tcPr>
          <w:p w:rsidR="00CF3857" w:rsidRPr="006F3252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8" w:type="pct"/>
            <w:vMerge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294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Y4.3.5. Adil ya da eşit davranılmadığında insanlarda oluşabilecek duyguları açıklar.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71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Oğul Sınaması</w:t>
            </w:r>
          </w:p>
        </w:tc>
        <w:tc>
          <w:tcPr>
            <w:tcW w:w="1564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o Öğrencilerin empati kurmalarını sağlayabilecek örneklere yer verilmelidir.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C0121B">
        <w:trPr>
          <w:cantSplit/>
          <w:trHeight w:val="1274"/>
        </w:trPr>
        <w:tc>
          <w:tcPr>
            <w:tcW w:w="226" w:type="pct"/>
            <w:vMerge w:val="restart"/>
            <w:textDirection w:val="btLr"/>
            <w:vAlign w:val="center"/>
          </w:tcPr>
          <w:p w:rsidR="00CF3857" w:rsidRPr="00C0121B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0121B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286" w:type="pct"/>
            <w:textDirection w:val="btLr"/>
            <w:vAlign w:val="center"/>
          </w:tcPr>
          <w:p w:rsidR="00CF3857" w:rsidRPr="006F3252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6-10 Şubat</w:t>
            </w:r>
          </w:p>
        </w:tc>
        <w:tc>
          <w:tcPr>
            <w:tcW w:w="225" w:type="pct"/>
            <w:vAlign w:val="center"/>
          </w:tcPr>
          <w:p w:rsidR="00CF3857" w:rsidRPr="006F3252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8" w:type="pct"/>
            <w:vMerge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294" w:type="pct"/>
            <w:vMerge w:val="restar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Y4.3.6. Adaletin ya da eşitliğin sağlandığı ve sağlanamadığı durumları karşılaştırır.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Ünite Değerlendirme</w:t>
            </w:r>
          </w:p>
        </w:tc>
        <w:tc>
          <w:tcPr>
            <w:tcW w:w="615" w:type="pct"/>
            <w:vMerge w:val="restar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71" w:type="pct"/>
            <w:vMerge w:val="restar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Üç Bacı</w:t>
            </w:r>
          </w:p>
        </w:tc>
        <w:tc>
          <w:tcPr>
            <w:tcW w:w="1564" w:type="pct"/>
            <w:vMerge w:val="restar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o Karşılaştırmalar; demokrasi kültürü, birlikte yaşama, uzlaşı, çatışma bağlamlarında ele alınmalıdır.</w:t>
            </w:r>
          </w:p>
        </w:tc>
      </w:tr>
      <w:tr w:rsidR="00CF3857" w:rsidRPr="00C0121B">
        <w:trPr>
          <w:cantSplit/>
          <w:trHeight w:val="1404"/>
        </w:trPr>
        <w:tc>
          <w:tcPr>
            <w:tcW w:w="226" w:type="pct"/>
            <w:vMerge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86" w:type="pct"/>
            <w:textDirection w:val="btLr"/>
            <w:vAlign w:val="center"/>
          </w:tcPr>
          <w:p w:rsidR="00CF3857" w:rsidRPr="006F3252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13-17 Şubat</w:t>
            </w:r>
          </w:p>
        </w:tc>
        <w:tc>
          <w:tcPr>
            <w:tcW w:w="225" w:type="pct"/>
            <w:vAlign w:val="center"/>
          </w:tcPr>
          <w:p w:rsidR="00CF3857" w:rsidRPr="006F3252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8" w:type="pct"/>
            <w:vMerge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294" w:type="pct"/>
            <w:vMerge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15" w:type="pct"/>
            <w:vMerge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71" w:type="pct"/>
            <w:vMerge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564" w:type="pct"/>
            <w:vMerge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C0121B">
        <w:trPr>
          <w:cantSplit/>
          <w:trHeight w:val="1537"/>
        </w:trPr>
        <w:tc>
          <w:tcPr>
            <w:tcW w:w="226" w:type="pct"/>
            <w:vMerge w:val="restart"/>
            <w:textDirection w:val="btLr"/>
            <w:vAlign w:val="center"/>
          </w:tcPr>
          <w:p w:rsidR="00CF3857" w:rsidRPr="00C0121B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286" w:type="pct"/>
            <w:textDirection w:val="btLr"/>
            <w:vAlign w:val="center"/>
          </w:tcPr>
          <w:p w:rsidR="00CF3857" w:rsidRPr="006F3252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CF3857" w:rsidRPr="006F3252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20-24 Şubat</w:t>
            </w:r>
          </w:p>
          <w:p w:rsidR="00CF3857" w:rsidRPr="006F3252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:rsidR="00CF3857" w:rsidRPr="006F3252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8" w:type="pct"/>
            <w:vMerge w:val="restart"/>
            <w:textDirection w:val="btLr"/>
            <w:vAlign w:val="center"/>
          </w:tcPr>
          <w:p w:rsidR="00CF3857" w:rsidRPr="00C0121B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C0121B">
              <w:rPr>
                <w:rFonts w:ascii="Comic Sans MS" w:hAnsi="Comic Sans MS" w:cs="Comic Sans MS"/>
                <w:b/>
                <w:bCs/>
              </w:rPr>
              <w:t>UZLAŞI</w:t>
            </w:r>
          </w:p>
        </w:tc>
        <w:tc>
          <w:tcPr>
            <w:tcW w:w="1294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Y4.4.1. İnsanlar arasındaki anlaşmazlıkların nedenlerini açıklar.</w:t>
            </w:r>
          </w:p>
        </w:tc>
        <w:tc>
          <w:tcPr>
            <w:tcW w:w="615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71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Er Tapıldı ile Kardıgaç</w:t>
            </w:r>
          </w:p>
        </w:tc>
        <w:tc>
          <w:tcPr>
            <w:tcW w:w="1564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oAnlaşmazlıkların yaşamın bir parçası ve doğal olduğu vurgulanmalıdır.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oAnlaşmazlık durumlarında bütün tarafların aynı anda haklı olup olamayacağı sorgulanmalıdır.</w:t>
            </w:r>
          </w:p>
        </w:tc>
      </w:tr>
      <w:tr w:rsidR="00CF3857" w:rsidRPr="00C0121B">
        <w:trPr>
          <w:cantSplit/>
          <w:trHeight w:val="1839"/>
        </w:trPr>
        <w:tc>
          <w:tcPr>
            <w:tcW w:w="226" w:type="pct"/>
            <w:vMerge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86" w:type="pct"/>
            <w:textDirection w:val="btLr"/>
            <w:vAlign w:val="center"/>
          </w:tcPr>
          <w:p w:rsidR="00CF3857" w:rsidRPr="006F3252" w:rsidRDefault="00CF3857" w:rsidP="00C0121B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27 Şubat -3 Mart</w:t>
            </w:r>
          </w:p>
        </w:tc>
        <w:tc>
          <w:tcPr>
            <w:tcW w:w="225" w:type="pct"/>
            <w:vAlign w:val="center"/>
          </w:tcPr>
          <w:p w:rsidR="00CF3857" w:rsidRPr="006F3252" w:rsidRDefault="00CF3857" w:rsidP="00C0121B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8" w:type="pct"/>
            <w:vMerge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294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Y4.4.2. Uzlaşı gerektiren ve gerektirmeyen durumları karşılaştırır.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571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Kardeşin Kardeşe Kıydığıdır</w:t>
            </w:r>
          </w:p>
        </w:tc>
        <w:tc>
          <w:tcPr>
            <w:tcW w:w="1564" w:type="pct"/>
            <w:vAlign w:val="center"/>
          </w:tcPr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oUzlaşının bireysel yaşam alanları ile ilgili değil toplumsal yaşam alanları ilgili olduğu vurgulanmalıdır.</w:t>
            </w:r>
          </w:p>
          <w:p w:rsidR="00CF3857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C0121B">
              <w:rPr>
                <w:rFonts w:ascii="Comic Sans MS" w:hAnsi="Comic Sans MS" w:cs="Comic Sans MS"/>
                <w:sz w:val="16"/>
                <w:szCs w:val="16"/>
              </w:rPr>
              <w:t>oUzlaşı gerektiren durumların değer, ilgi, inanç ve beklentiler ile ilgili olduğuna; bunun yanında kural, yasa, yönetmelik vb. ile belirlenmiş hususların uzlaşı gerektirmeyen durumlar ile ilgili olduğuna değinilmelidir</w:t>
            </w:r>
          </w:p>
          <w:p w:rsidR="00CF3857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C0121B" w:rsidRDefault="00CF3857" w:rsidP="00C0121B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</w:tbl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tbl>
      <w:tblPr>
        <w:tblpPr w:leftFromText="141" w:rightFromText="141" w:vertAnchor="text" w:horzAnchor="margin" w:tblpX="41" w:tblpY="162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53"/>
        <w:gridCol w:w="709"/>
        <w:gridCol w:w="706"/>
        <w:gridCol w:w="4044"/>
        <w:gridCol w:w="1922"/>
        <w:gridCol w:w="1991"/>
        <w:gridCol w:w="4725"/>
      </w:tblGrid>
      <w:tr w:rsidR="00CF3857" w:rsidRPr="007D481A">
        <w:tc>
          <w:tcPr>
            <w:tcW w:w="216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273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227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26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1294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61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Yöntem ve Teknik</w:t>
            </w:r>
          </w:p>
        </w:tc>
        <w:tc>
          <w:tcPr>
            <w:tcW w:w="637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Masallar</w:t>
            </w:r>
          </w:p>
        </w:tc>
        <w:tc>
          <w:tcPr>
            <w:tcW w:w="1512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Açıklamalar</w:t>
            </w:r>
          </w:p>
        </w:tc>
      </w:tr>
      <w:tr w:rsidR="00CF3857" w:rsidRPr="007D481A">
        <w:trPr>
          <w:cantSplit/>
          <w:trHeight w:val="1437"/>
        </w:trPr>
        <w:tc>
          <w:tcPr>
            <w:tcW w:w="216" w:type="pct"/>
            <w:vMerge w:val="restar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7D481A">
              <w:rPr>
                <w:rFonts w:ascii="Comic Sans MS" w:hAnsi="Comic Sans MS" w:cs="Comic Sans MS"/>
                <w:b/>
                <w:bCs/>
              </w:rPr>
              <w:t>MART</w:t>
            </w:r>
          </w:p>
        </w:tc>
        <w:tc>
          <w:tcPr>
            <w:tcW w:w="273" w:type="pc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6-10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>Mart</w:t>
            </w:r>
          </w:p>
        </w:tc>
        <w:tc>
          <w:tcPr>
            <w:tcW w:w="227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26" w:type="pct"/>
            <w:vMerge w:val="restart"/>
            <w:textDirection w:val="btLr"/>
            <w:vAlign w:val="center"/>
          </w:tcPr>
          <w:p w:rsidR="00CF3857" w:rsidRPr="004C1985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4C1985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UZLAŞI</w:t>
            </w:r>
          </w:p>
        </w:tc>
        <w:tc>
          <w:tcPr>
            <w:tcW w:w="1294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Y4.4.3. Anlaşmazlıkları çözmek için uzlaşı yolları arar.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Hakan Hanım Nüşabe</w:t>
            </w:r>
          </w:p>
        </w:tc>
        <w:tc>
          <w:tcPr>
            <w:tcW w:w="1512" w:type="pct"/>
            <w:vAlign w:val="center"/>
          </w:tcPr>
          <w:p w:rsidR="00CF3857" w:rsidRPr="00DA1CAA" w:rsidRDefault="00CF3857" w:rsidP="007D481A">
            <w:pPr>
              <w:jc w:val="center"/>
              <w:rPr>
                <w:rFonts w:ascii="Comic Sans MS" w:hAnsi="Comic Sans MS" w:cs="Comic Sans MS"/>
                <w:sz w:val="15"/>
                <w:szCs w:val="15"/>
              </w:rPr>
            </w:pPr>
            <w:r w:rsidRPr="00DA1CAA">
              <w:rPr>
                <w:rFonts w:ascii="Comic Sans MS" w:hAnsi="Comic Sans MS" w:cs="Comic Sans MS"/>
                <w:sz w:val="15"/>
                <w:szCs w:val="15"/>
              </w:rPr>
              <w:t>oUzlaşı aramada sürecin sonuçtan daha önemli olduğu vurgulanmalıdır.</w:t>
            </w:r>
          </w:p>
          <w:p w:rsidR="00CF3857" w:rsidRPr="00DA1CAA" w:rsidRDefault="00CF3857" w:rsidP="007D481A">
            <w:pPr>
              <w:jc w:val="center"/>
              <w:rPr>
                <w:rFonts w:ascii="Comic Sans MS" w:hAnsi="Comic Sans MS" w:cs="Comic Sans MS"/>
                <w:sz w:val="15"/>
                <w:szCs w:val="15"/>
              </w:rPr>
            </w:pPr>
            <w:r w:rsidRPr="00DA1CAA">
              <w:rPr>
                <w:rFonts w:ascii="Comic Sans MS" w:hAnsi="Comic Sans MS" w:cs="Comic Sans MS"/>
                <w:sz w:val="15"/>
                <w:szCs w:val="15"/>
              </w:rPr>
              <w:t>oUzlaşı sürecinde fikirlerin gerekçe ve kanıtlara dayalı olarak savunulması gereği üzerinde durulmalıdır.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DA1CAA">
              <w:rPr>
                <w:rFonts w:ascii="Comic Sans MS" w:hAnsi="Comic Sans MS" w:cs="Comic Sans MS"/>
                <w:sz w:val="15"/>
                <w:szCs w:val="15"/>
              </w:rPr>
              <w:t>o Uzlaşı sürecinde açık fikirlilik, hoşgörülü olma, sabırlı olma, güven, empati vb. değerlerin önemine vurgu yapılmalıdır.</w:t>
            </w:r>
          </w:p>
        </w:tc>
      </w:tr>
      <w:tr w:rsidR="00CF3857" w:rsidRPr="007D481A">
        <w:trPr>
          <w:cantSplit/>
          <w:trHeight w:val="1119"/>
        </w:trPr>
        <w:tc>
          <w:tcPr>
            <w:tcW w:w="216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13-17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>Mart</w:t>
            </w:r>
          </w:p>
        </w:tc>
        <w:tc>
          <w:tcPr>
            <w:tcW w:w="227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26" w:type="pct"/>
            <w:vMerge/>
            <w:vAlign w:val="center"/>
          </w:tcPr>
          <w:p w:rsidR="00CF3857" w:rsidRPr="004C1985" w:rsidRDefault="00CF3857" w:rsidP="007D481A">
            <w:pPr>
              <w:jc w:val="center"/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294" w:type="pct"/>
            <w:vMerge w:val="restar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Y4.4.4. Anlaşmazlık ve uzlaşı durumlarının sonuçlarını örneklerle karşılaştırır.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Ünite Değerlendirme</w:t>
            </w:r>
          </w:p>
        </w:tc>
        <w:tc>
          <w:tcPr>
            <w:tcW w:w="615" w:type="pct"/>
            <w:vMerge w:val="restar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Merge w:val="restar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Dört Kafadar</w:t>
            </w:r>
          </w:p>
        </w:tc>
        <w:tc>
          <w:tcPr>
            <w:tcW w:w="1512" w:type="pct"/>
            <w:vMerge w:val="restar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oSonuçların karşılaştırılmasında birlikte yaşama kültürü, toplumsal gelişme ve değişme, barış dili, şiddet vb. dikkate alınır.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oAnlaşmazlık durumlarında karşılıklı olarak hak ve özgürlüklere saygı gösterilmesi gerektiği vurgulanmalıdır.</w:t>
            </w:r>
          </w:p>
          <w:p w:rsidR="00CF3857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oUzlaşı ile çözülen sorunun, başka bir soruna neden olup olmayacağına değinilmelidir.</w:t>
            </w:r>
          </w:p>
          <w:p w:rsidR="00CF3857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7D481A">
        <w:trPr>
          <w:cantSplit/>
          <w:trHeight w:val="823"/>
        </w:trPr>
        <w:tc>
          <w:tcPr>
            <w:tcW w:w="216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ind w:left="113" w:right="113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20-24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 xml:space="preserve">Mart </w:t>
            </w:r>
          </w:p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26" w:type="pct"/>
            <w:vMerge/>
            <w:vAlign w:val="center"/>
          </w:tcPr>
          <w:p w:rsidR="00CF3857" w:rsidRPr="004C1985" w:rsidRDefault="00CF3857" w:rsidP="007D481A">
            <w:pPr>
              <w:jc w:val="center"/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294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15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37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512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7D481A">
        <w:trPr>
          <w:cantSplit/>
          <w:trHeight w:val="981"/>
        </w:trPr>
        <w:tc>
          <w:tcPr>
            <w:tcW w:w="216" w:type="pct"/>
            <w:vMerge/>
            <w:textDirection w:val="btLr"/>
            <w:vAlign w:val="center"/>
          </w:tcPr>
          <w:p w:rsidR="00CF3857" w:rsidRPr="007D481A" w:rsidRDefault="00CF3857" w:rsidP="007D481A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27-31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>Mart</w:t>
            </w:r>
          </w:p>
        </w:tc>
        <w:tc>
          <w:tcPr>
            <w:tcW w:w="227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26" w:type="pct"/>
            <w:vMerge w:val="restart"/>
            <w:textDirection w:val="btLr"/>
            <w:vAlign w:val="center"/>
          </w:tcPr>
          <w:p w:rsidR="00CF3857" w:rsidRPr="004C1985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4C1985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KURALLAR</w:t>
            </w:r>
          </w:p>
        </w:tc>
        <w:tc>
          <w:tcPr>
            <w:tcW w:w="1294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Y4.5.1. Kural kavramını sorgular.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Balıkçıoğlu’nun Başına Gelenler</w:t>
            </w:r>
          </w:p>
        </w:tc>
        <w:tc>
          <w:tcPr>
            <w:tcW w:w="1512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oKuralların neden var olduğuna, kim ya da kimler tarafından ve nasıl konulduğuna değinilmelidir.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oYazılı ve yazılı olmayan kurallara değinilmelidir.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oKuralların zaman içerisinde değişebileceği vurgulanmalıdır.</w:t>
            </w:r>
          </w:p>
        </w:tc>
      </w:tr>
      <w:tr w:rsidR="00CF3857" w:rsidRPr="007D481A">
        <w:trPr>
          <w:cantSplit/>
          <w:trHeight w:val="1134"/>
        </w:trPr>
        <w:tc>
          <w:tcPr>
            <w:tcW w:w="216" w:type="pct"/>
            <w:vMerge w:val="restar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</w:rPr>
            </w:pPr>
            <w:r w:rsidRPr="007D481A">
              <w:rPr>
                <w:rFonts w:ascii="Comic Sans MS" w:hAnsi="Comic Sans MS" w:cs="Comic Sans MS"/>
                <w:b/>
                <w:bCs/>
              </w:rPr>
              <w:t>NİSAN</w:t>
            </w:r>
          </w:p>
        </w:tc>
        <w:tc>
          <w:tcPr>
            <w:tcW w:w="273" w:type="pc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3-7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>Nisan</w:t>
            </w:r>
          </w:p>
        </w:tc>
        <w:tc>
          <w:tcPr>
            <w:tcW w:w="227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4</w:t>
            </w:r>
          </w:p>
        </w:tc>
        <w:tc>
          <w:tcPr>
            <w:tcW w:w="226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294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Y4.5.2. Kural, özgürlük ve hak arasındaki ilişkiyi değerlendirir.</w:t>
            </w:r>
          </w:p>
        </w:tc>
        <w:tc>
          <w:tcPr>
            <w:tcW w:w="61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Balıkçıoğlu’na Rastlayan</w:t>
            </w:r>
          </w:p>
        </w:tc>
        <w:tc>
          <w:tcPr>
            <w:tcW w:w="1512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oKuralların özgürlükleri ve hakları sınırlandırıp sınırlandırmayacağına değinilmelidir.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7D481A">
        <w:trPr>
          <w:cantSplit/>
          <w:trHeight w:val="1134"/>
        </w:trPr>
        <w:tc>
          <w:tcPr>
            <w:tcW w:w="216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10-14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>Nisan</w:t>
            </w:r>
          </w:p>
        </w:tc>
        <w:tc>
          <w:tcPr>
            <w:tcW w:w="227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26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294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Y4.5.3. Belirlediği veya belirlenmiş kurallara uyar.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Küçük Sultan’ın Kitaplığı</w:t>
            </w:r>
          </w:p>
        </w:tc>
        <w:tc>
          <w:tcPr>
            <w:tcW w:w="1512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oBelirlenmesinde kendisinin katkısı olan ve olmayan kurallara uyması gerektiği vurgulanmalıdır.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oKurallara uyulmadığında uygulanacak yaptırımların önemine değinilmelidir.</w:t>
            </w:r>
          </w:p>
        </w:tc>
      </w:tr>
      <w:tr w:rsidR="00CF3857" w:rsidRPr="007D481A">
        <w:trPr>
          <w:cantSplit/>
          <w:trHeight w:val="1195"/>
        </w:trPr>
        <w:tc>
          <w:tcPr>
            <w:tcW w:w="216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   17-21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 xml:space="preserve"> Nisan</w:t>
            </w:r>
          </w:p>
        </w:tc>
        <w:tc>
          <w:tcPr>
            <w:tcW w:w="227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26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294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Y4.5.4. Kurallara uymanın toplumsal ahenge ve birlikte yaşama olan katkısını değerlendirir.</w:t>
            </w:r>
          </w:p>
          <w:p w:rsidR="00CF3857" w:rsidRPr="007D481A" w:rsidRDefault="00CF3857" w:rsidP="007D481A">
            <w:pPr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Balıkçıoğlu’nun Dönüşü</w:t>
            </w:r>
          </w:p>
        </w:tc>
        <w:tc>
          <w:tcPr>
            <w:tcW w:w="1512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oKurallara uyulmaması durumunda ortaya çıkabilecek sorunlara değinilmelidir.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oBirey, toplum, devlet ilişkisinin kurallarla düzenlendiğine ve bunun hukukun üstünlüğü ile olan ilişkisine değinilmelidir.</w:t>
            </w:r>
          </w:p>
        </w:tc>
      </w:tr>
      <w:tr w:rsidR="00CF3857" w:rsidRPr="007D481A">
        <w:trPr>
          <w:cantSplit/>
          <w:trHeight w:val="1270"/>
        </w:trPr>
        <w:tc>
          <w:tcPr>
            <w:tcW w:w="216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73" w:type="pct"/>
            <w:textDirection w:val="btLr"/>
            <w:vAlign w:val="center"/>
          </w:tcPr>
          <w:p w:rsidR="00CF3857" w:rsidRDefault="00CF3857" w:rsidP="007D481A">
            <w:pPr>
              <w:ind w:left="113" w:right="113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24-28 Nisan</w:t>
            </w:r>
          </w:p>
        </w:tc>
        <w:tc>
          <w:tcPr>
            <w:tcW w:w="227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F3252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226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294" w:type="pct"/>
            <w:vAlign w:val="center"/>
          </w:tcPr>
          <w:p w:rsidR="00CF3857" w:rsidRPr="007D481A" w:rsidRDefault="00CF3857" w:rsidP="000E5469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Y4.5.4. Kurallara uymanın toplumsal ahenge ve birlikte yaşama olan katkısını değerlendirir.</w:t>
            </w:r>
          </w:p>
        </w:tc>
        <w:tc>
          <w:tcPr>
            <w:tcW w:w="615" w:type="pct"/>
            <w:vAlign w:val="center"/>
          </w:tcPr>
          <w:p w:rsidR="00CF3857" w:rsidRPr="007D481A" w:rsidRDefault="00CF3857" w:rsidP="000E5469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0E5469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0E5469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0E5469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37" w:type="pct"/>
            <w:vAlign w:val="center"/>
          </w:tcPr>
          <w:p w:rsidR="00CF3857" w:rsidRPr="007D481A" w:rsidRDefault="00CF3857" w:rsidP="000E5469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Balıkçıoğlu’nun Dönüşü</w:t>
            </w:r>
          </w:p>
        </w:tc>
        <w:tc>
          <w:tcPr>
            <w:tcW w:w="1512" w:type="pct"/>
            <w:vAlign w:val="center"/>
          </w:tcPr>
          <w:p w:rsidR="00CF3857" w:rsidRPr="007D481A" w:rsidRDefault="00CF3857" w:rsidP="000E5469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oKurallara uyulmaması durumunda ortaya çıkabilecek sorunlara değinilmelidir.</w:t>
            </w:r>
          </w:p>
          <w:p w:rsidR="00CF3857" w:rsidRPr="007D481A" w:rsidRDefault="00CF3857" w:rsidP="000E5469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oBirey, toplum, devlet ilişkisinin kurallarla düzenlendiğine ve bunun hukukun üstünlüğü ile olan ilişkisine değinilmelidir.</w:t>
            </w:r>
          </w:p>
        </w:tc>
      </w:tr>
    </w:tbl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tbl>
      <w:tblPr>
        <w:tblW w:w="493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53"/>
        <w:gridCol w:w="708"/>
        <w:gridCol w:w="708"/>
        <w:gridCol w:w="4233"/>
        <w:gridCol w:w="1869"/>
        <w:gridCol w:w="2055"/>
        <w:gridCol w:w="4601"/>
      </w:tblGrid>
      <w:tr w:rsidR="00CF3857" w:rsidRPr="007D481A">
        <w:tc>
          <w:tcPr>
            <w:tcW w:w="22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271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22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22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Tema</w:t>
            </w:r>
          </w:p>
        </w:tc>
        <w:tc>
          <w:tcPr>
            <w:tcW w:w="134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Kazanımlar</w:t>
            </w:r>
          </w:p>
        </w:tc>
        <w:tc>
          <w:tcPr>
            <w:tcW w:w="594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Yöntem ve Teknik</w:t>
            </w:r>
          </w:p>
        </w:tc>
        <w:tc>
          <w:tcPr>
            <w:tcW w:w="653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Masallar</w:t>
            </w:r>
          </w:p>
        </w:tc>
        <w:tc>
          <w:tcPr>
            <w:tcW w:w="1462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Açıklamalar</w:t>
            </w:r>
          </w:p>
        </w:tc>
      </w:tr>
      <w:tr w:rsidR="00CF3857" w:rsidRPr="007D481A">
        <w:trPr>
          <w:cantSplit/>
          <w:trHeight w:val="990"/>
        </w:trPr>
        <w:tc>
          <w:tcPr>
            <w:tcW w:w="225" w:type="pct"/>
            <w:vMerge w:val="restar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271" w:type="pc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2-5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>Mayıs</w:t>
            </w:r>
          </w:p>
        </w:tc>
        <w:tc>
          <w:tcPr>
            <w:tcW w:w="225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5" w:type="pct"/>
            <w:vMerge w:val="restart"/>
            <w:textDirection w:val="btLr"/>
            <w:vAlign w:val="center"/>
          </w:tcPr>
          <w:p w:rsidR="00CF3857" w:rsidRPr="004C1985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4C1985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BİRLİKTE YAŞAYALIM</w:t>
            </w:r>
          </w:p>
        </w:tc>
        <w:tc>
          <w:tcPr>
            <w:tcW w:w="134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Y4.6.1. Birlikte yaşamak için bir yurda ihtiyaç olduğunu bilir.</w:t>
            </w:r>
          </w:p>
        </w:tc>
        <w:tc>
          <w:tcPr>
            <w:tcW w:w="594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53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Dadaloğlu</w:t>
            </w:r>
          </w:p>
        </w:tc>
        <w:tc>
          <w:tcPr>
            <w:tcW w:w="1462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oYurdun sadece bir mekân olmadığına; yaşayış biçimi, ortak değerler ve kültür ile anlam bulduğuna vurgu yapılmalıdır.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F3857" w:rsidRPr="007D481A">
        <w:trPr>
          <w:cantSplit/>
          <w:trHeight w:val="1151"/>
        </w:trPr>
        <w:tc>
          <w:tcPr>
            <w:tcW w:w="225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71" w:type="pc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8-12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>Mayıs</w:t>
            </w:r>
          </w:p>
        </w:tc>
        <w:tc>
          <w:tcPr>
            <w:tcW w:w="225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5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134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Y4.6.2. Birlikte yaşayabilmek için düzenleyici bir kuruma ihtiyaç olduğunu kavrar.</w:t>
            </w:r>
          </w:p>
        </w:tc>
        <w:tc>
          <w:tcPr>
            <w:tcW w:w="594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53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Ödül Kimin Hakkı?</w:t>
            </w:r>
          </w:p>
        </w:tc>
        <w:tc>
          <w:tcPr>
            <w:tcW w:w="1462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oDevlet, kamu kurumları ile sivil toplum kuruluşları ve bunların işlevlerine değinilmelidir</w:t>
            </w:r>
          </w:p>
        </w:tc>
      </w:tr>
      <w:tr w:rsidR="00CF3857" w:rsidRPr="007D481A">
        <w:trPr>
          <w:cantSplit/>
          <w:trHeight w:val="1267"/>
        </w:trPr>
        <w:tc>
          <w:tcPr>
            <w:tcW w:w="225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71" w:type="pc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15-18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>Mayıs</w:t>
            </w:r>
          </w:p>
        </w:tc>
        <w:tc>
          <w:tcPr>
            <w:tcW w:w="225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5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134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Y4.6.3. Birey ve toplum arasındaki ilişkinin ortak sahiplik üzerinden kurulduğunu bilir.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94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53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Taze Fidanın Meyvesi</w:t>
            </w:r>
          </w:p>
        </w:tc>
        <w:tc>
          <w:tcPr>
            <w:tcW w:w="1462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oBirlikte yaşamanın paylaşmayı gerektirdiğine ve paylaşılanın üzerinde herkesin hakkı olduğuna vurgu yapılmalıdır.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oToplumun ortak mallarını koruma sorumluluğuna vurgu yapılmalıdır.</w:t>
            </w:r>
          </w:p>
        </w:tc>
      </w:tr>
      <w:tr w:rsidR="00CF3857" w:rsidRPr="007D481A">
        <w:trPr>
          <w:cantSplit/>
          <w:trHeight w:val="1529"/>
        </w:trPr>
        <w:tc>
          <w:tcPr>
            <w:tcW w:w="225" w:type="pct"/>
            <w:vMerge/>
            <w:textDirection w:val="btLr"/>
            <w:vAlign w:val="center"/>
          </w:tcPr>
          <w:p w:rsidR="00CF3857" w:rsidRPr="007D481A" w:rsidRDefault="00CF3857" w:rsidP="007D481A">
            <w:pPr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71" w:type="pct"/>
            <w:textDirection w:val="btLr"/>
            <w:vAlign w:val="center"/>
          </w:tcPr>
          <w:p w:rsidR="00CF3857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22-26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 xml:space="preserve">Mayıs </w:t>
            </w:r>
          </w:p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25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5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1345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Y4.6.4. Yurttaş olmanın sorumluluklarını yerine getirir.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94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53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Yaşlıları Ne Yapmalı?</w:t>
            </w:r>
          </w:p>
        </w:tc>
        <w:tc>
          <w:tcPr>
            <w:tcW w:w="1462" w:type="pc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oAktif yurttaşlık kavramına örneklerle vurgu yapılmalıdır.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oAktif katılımın yurttaş olmanın gereği olduğu vurgulanmalıdır.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oYurttaş olma sorumluluğu bireylerin konumları (çocuk-yetişkin) ile ilişkilendirilmelidir.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oYurttaşın hem diğer yurttaşlara hem de devlete karşı sorumluluklarına değinilmelidir</w:t>
            </w:r>
          </w:p>
        </w:tc>
      </w:tr>
      <w:tr w:rsidR="00CF3857" w:rsidRPr="007D481A">
        <w:trPr>
          <w:cantSplit/>
          <w:trHeight w:val="1372"/>
        </w:trPr>
        <w:tc>
          <w:tcPr>
            <w:tcW w:w="225" w:type="pct"/>
            <w:vMerge w:val="restar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7D481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271" w:type="pct"/>
            <w:textDirection w:val="btLr"/>
            <w:vAlign w:val="center"/>
          </w:tcPr>
          <w:p w:rsidR="00CF3857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29 Mayıs-</w:t>
            </w:r>
          </w:p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2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>Haziran</w:t>
            </w:r>
          </w:p>
        </w:tc>
        <w:tc>
          <w:tcPr>
            <w:tcW w:w="225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5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1345" w:type="pct"/>
            <w:vMerge w:val="restar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Y4.6.5. Devletin yurttaşlarına karşı sorumluluklarını fark eder.</w:t>
            </w:r>
          </w:p>
        </w:tc>
        <w:tc>
          <w:tcPr>
            <w:tcW w:w="594" w:type="pct"/>
            <w:vMerge w:val="restar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Anlatım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Soru cevap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Rol Yapma</w:t>
            </w:r>
          </w:p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Beyin Fırtınası</w:t>
            </w:r>
          </w:p>
        </w:tc>
        <w:tc>
          <w:tcPr>
            <w:tcW w:w="653" w:type="pct"/>
            <w:vMerge w:val="restar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İkizler ile İki Kurbağa</w:t>
            </w:r>
          </w:p>
        </w:tc>
        <w:tc>
          <w:tcPr>
            <w:tcW w:w="1462" w:type="pct"/>
            <w:vMerge w:val="restart"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 w:rsidRPr="007D481A">
              <w:rPr>
                <w:rFonts w:ascii="Comic Sans MS" w:hAnsi="Comic Sans MS" w:cs="Comic Sans MS"/>
                <w:sz w:val="16"/>
                <w:szCs w:val="16"/>
              </w:rPr>
              <w:t>oKamu kurum ve kuruluşlarının yurttaşların haklarını korumak ve geliştirmek, yurttaşlarına hizmet etmek, onların ihtiyaçlarını ve güvenliğini karşılamak için var olduğuna değinilmelidir.</w:t>
            </w:r>
          </w:p>
        </w:tc>
      </w:tr>
      <w:tr w:rsidR="00CF3857" w:rsidRPr="007D481A">
        <w:trPr>
          <w:cantSplit/>
          <w:trHeight w:val="1134"/>
        </w:trPr>
        <w:tc>
          <w:tcPr>
            <w:tcW w:w="225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71" w:type="pct"/>
            <w:textDirection w:val="btLr"/>
            <w:vAlign w:val="center"/>
          </w:tcPr>
          <w:p w:rsidR="00CF3857" w:rsidRPr="007D481A" w:rsidRDefault="00CF3857" w:rsidP="007D481A">
            <w:pPr>
              <w:ind w:left="113" w:right="113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5-9 </w:t>
            </w:r>
            <w:r w:rsidRPr="007D481A">
              <w:rPr>
                <w:rFonts w:ascii="Comic Sans MS" w:hAnsi="Comic Sans MS" w:cs="Comic Sans MS"/>
                <w:sz w:val="16"/>
                <w:szCs w:val="16"/>
              </w:rPr>
              <w:t>Haziran</w:t>
            </w:r>
          </w:p>
        </w:tc>
        <w:tc>
          <w:tcPr>
            <w:tcW w:w="225" w:type="pct"/>
            <w:vAlign w:val="center"/>
          </w:tcPr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  <w:p w:rsidR="00CF3857" w:rsidRPr="006F3252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3252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5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1345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53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462" w:type="pct"/>
            <w:vMerge/>
            <w:vAlign w:val="center"/>
          </w:tcPr>
          <w:p w:rsidR="00CF3857" w:rsidRPr="007D481A" w:rsidRDefault="00CF3857" w:rsidP="007D481A">
            <w:pPr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</w:tbl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Pr="00FB26A5" w:rsidRDefault="00CF3857" w:rsidP="00FB26A5">
      <w:pPr>
        <w:widowControl/>
        <w:tabs>
          <w:tab w:val="left" w:pos="335"/>
          <w:tab w:val="left" w:pos="868"/>
          <w:tab w:val="left" w:pos="1077"/>
        </w:tabs>
        <w:autoSpaceDE/>
        <w:autoSpaceDN/>
        <w:adjustRightInd/>
        <w:spacing w:line="240" w:lineRule="atLeast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Kenan</w:t>
      </w:r>
      <w:r w:rsidRPr="00FB26A5">
        <w:rPr>
          <w:rFonts w:ascii="Times New Roman" w:hAnsi="Times New Roman" w:cs="Times New Roman"/>
        </w:rPr>
        <w:t>KARAHASAN</w:t>
      </w:r>
      <w:hyperlink r:id="rId4" w:tooltip="Sınıf Öğretmeni" w:history="1">
        <w:r w:rsidRPr="00FB26A5">
          <w:rPr>
            <w:rFonts w:ascii="Times New Roman" w:hAnsi="Times New Roman" w:cs="Times New Roman"/>
          </w:rPr>
          <w:t>Mustafa  KURTÇU</w:t>
        </w:r>
      </w:hyperlink>
      <w:r w:rsidRPr="00FB26A5">
        <w:rPr>
          <w:rFonts w:ascii="Times New Roman" w:hAnsi="Times New Roman" w:cs="Times New Roman"/>
        </w:rPr>
        <w:t xml:space="preserve">Nalân </w:t>
      </w:r>
      <w:r>
        <w:rPr>
          <w:rFonts w:ascii="Times New Roman" w:hAnsi="Times New Roman" w:cs="Times New Roman"/>
        </w:rPr>
        <w:t xml:space="preserve"> AY                </w:t>
      </w:r>
      <w:r w:rsidRPr="00FB26A5">
        <w:rPr>
          <w:rFonts w:ascii="Times New Roman" w:hAnsi="Times New Roman" w:cs="Times New Roman"/>
        </w:rPr>
        <w:t>Sedef  HALAT             Dilek YEŞİL             Engin ALAGÖZ</w:t>
      </w:r>
    </w:p>
    <w:p w:rsidR="00CF3857" w:rsidRPr="00FB26A5" w:rsidRDefault="00CF3857" w:rsidP="00FB26A5">
      <w:pPr>
        <w:widowControl/>
        <w:tabs>
          <w:tab w:val="left" w:pos="335"/>
          <w:tab w:val="left" w:pos="868"/>
          <w:tab w:val="left" w:pos="1077"/>
          <w:tab w:val="left" w:pos="11895"/>
        </w:tabs>
        <w:autoSpaceDE/>
        <w:autoSpaceDN/>
        <w:adjustRightInd/>
        <w:spacing w:line="240" w:lineRule="atLeast"/>
        <w:ind w:left="-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4/A Sınıf Öğretmeni          4</w:t>
      </w:r>
      <w:r w:rsidRPr="00FB26A5">
        <w:rPr>
          <w:rFonts w:ascii="Times New Roman" w:hAnsi="Times New Roman" w:cs="Times New Roman"/>
          <w:b/>
          <w:bCs/>
        </w:rPr>
        <w:t xml:space="preserve">/B Sınıf Öğretmeni      </w:t>
      </w:r>
      <w:r>
        <w:rPr>
          <w:rFonts w:ascii="Times New Roman" w:hAnsi="Times New Roman" w:cs="Times New Roman"/>
          <w:b/>
          <w:bCs/>
        </w:rPr>
        <w:t xml:space="preserve">     4/C Sınıf Öğretmeni      4/D Sınıf Öğretmeni         4/E Sınıf Öğretmeni      4</w:t>
      </w:r>
      <w:r w:rsidRPr="00FB26A5">
        <w:rPr>
          <w:rFonts w:ascii="Times New Roman" w:hAnsi="Times New Roman" w:cs="Times New Roman"/>
          <w:b/>
          <w:bCs/>
        </w:rPr>
        <w:t>/F Sınıf Öğretmeni</w:t>
      </w:r>
    </w:p>
    <w:p w:rsidR="00CF3857" w:rsidRPr="00FB26A5" w:rsidRDefault="00CF3857" w:rsidP="00FB26A5">
      <w:pPr>
        <w:widowControl/>
        <w:tabs>
          <w:tab w:val="left" w:pos="335"/>
          <w:tab w:val="left" w:pos="868"/>
          <w:tab w:val="left" w:pos="1077"/>
        </w:tabs>
        <w:autoSpaceDE/>
        <w:autoSpaceDN/>
        <w:adjustRightInd/>
        <w:spacing w:line="240" w:lineRule="atLeast"/>
        <w:rPr>
          <w:rFonts w:ascii="Times New Roman" w:hAnsi="Times New Roman" w:cs="Times New Roman"/>
        </w:rPr>
      </w:pPr>
      <w:r w:rsidRPr="00FB26A5">
        <w:rPr>
          <w:rFonts w:ascii="Times New Roman" w:hAnsi="Times New Roman" w:cs="Times New Roman"/>
        </w:rPr>
        <w:t>Taylan ARIBAŞ</w:t>
      </w:r>
    </w:p>
    <w:p w:rsidR="00CF3857" w:rsidRPr="00FB26A5" w:rsidRDefault="00CF3857" w:rsidP="00FB26A5">
      <w:pPr>
        <w:widowControl/>
        <w:tabs>
          <w:tab w:val="left" w:pos="335"/>
          <w:tab w:val="left" w:pos="868"/>
          <w:tab w:val="left" w:pos="1077"/>
          <w:tab w:val="left" w:pos="11895"/>
        </w:tabs>
        <w:autoSpaceDE/>
        <w:autoSpaceDN/>
        <w:adjustRightInd/>
        <w:spacing w:line="240" w:lineRule="atLeast"/>
        <w:jc w:val="center"/>
        <w:rPr>
          <w:rFonts w:ascii="Times New Roman" w:hAnsi="Times New Roman" w:cs="Times New Roman"/>
        </w:rPr>
      </w:pPr>
      <w:r w:rsidRPr="00FB26A5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CF3857" w:rsidRDefault="00CF3857">
      <w:pPr>
        <w:rPr>
          <w:rFonts w:cs="Times New Roman"/>
        </w:rPr>
      </w:pPr>
      <w:hyperlink r:id="rId5" w:history="1">
        <w:r>
          <w:rPr>
            <w:rStyle w:val="Hyperlink"/>
            <w:sz w:val="24"/>
            <w:szCs w:val="24"/>
          </w:rPr>
          <w:t>www.sorubak.com</w:t>
        </w:r>
      </w:hyperlink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34.7pt;margin-top:5.35pt;width:700.9pt;height:322.3pt;z-index:251659264;visibility:visible">
            <v:imagedata r:id="rId6" o:title=""/>
          </v:shape>
        </w:pict>
      </w:r>
    </w:p>
    <w:p w:rsidR="00CF3857" w:rsidRDefault="00CF3857">
      <w:pPr>
        <w:rPr>
          <w:rFonts w:cs="Times New Roman"/>
        </w:rPr>
      </w:pPr>
    </w:p>
    <w:p w:rsidR="00CF3857" w:rsidRDefault="00CF3857">
      <w:pPr>
        <w:rPr>
          <w:rFonts w:cs="Times New Roman"/>
        </w:rPr>
      </w:pPr>
    </w:p>
    <w:sectPr w:rsidR="00CF3857" w:rsidSect="005127B0">
      <w:pgSz w:w="16838" w:h="11906" w:orient="landscape"/>
      <w:pgMar w:top="426" w:right="395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7B0"/>
    <w:rsid w:val="0002541D"/>
    <w:rsid w:val="000E5469"/>
    <w:rsid w:val="0017725E"/>
    <w:rsid w:val="001C0324"/>
    <w:rsid w:val="003768B0"/>
    <w:rsid w:val="003B5F8B"/>
    <w:rsid w:val="004C17D1"/>
    <w:rsid w:val="004C1985"/>
    <w:rsid w:val="004F58FC"/>
    <w:rsid w:val="005127B0"/>
    <w:rsid w:val="005362C2"/>
    <w:rsid w:val="00682060"/>
    <w:rsid w:val="006F3252"/>
    <w:rsid w:val="00705B39"/>
    <w:rsid w:val="00752396"/>
    <w:rsid w:val="007D481A"/>
    <w:rsid w:val="007E4F16"/>
    <w:rsid w:val="007F2B88"/>
    <w:rsid w:val="00860354"/>
    <w:rsid w:val="00AF73C7"/>
    <w:rsid w:val="00C0121B"/>
    <w:rsid w:val="00C31240"/>
    <w:rsid w:val="00CA03EE"/>
    <w:rsid w:val="00CF3857"/>
    <w:rsid w:val="00DA1CAA"/>
    <w:rsid w:val="00DC1ADA"/>
    <w:rsid w:val="00DF6EFF"/>
    <w:rsid w:val="00E45BAE"/>
    <w:rsid w:val="00FB2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7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127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6820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mebk12.meb.gov.tr/meb_iys_dosyalar/39/05/719746/idari_personel/mustafa-kurtcu_431317.html?CHK=9cea956ec08253b8689fc1b7bb838c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7</Pages>
  <Words>1770</Words>
  <Characters>10089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OrhaNalan</dc:creator>
  <cp:keywords/>
  <dc:description/>
  <cp:lastModifiedBy>edanur</cp:lastModifiedBy>
  <cp:revision>10</cp:revision>
  <dcterms:created xsi:type="dcterms:W3CDTF">2016-08-30T18:08:00Z</dcterms:created>
  <dcterms:modified xsi:type="dcterms:W3CDTF">2016-09-24T21:08:00Z</dcterms:modified>
</cp:coreProperties>
</file>